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69" w:rsidRDefault="001C7E69" w:rsidP="001C7E69">
      <w:pPr>
        <w:spacing w:after="0" w:line="240" w:lineRule="auto"/>
        <w:ind w:left="215" w:right="471" w:hanging="11"/>
        <w:jc w:val="center"/>
        <w:rPr>
          <w:b/>
        </w:rPr>
      </w:pPr>
      <w:r>
        <w:rPr>
          <w:b/>
        </w:rPr>
        <w:t xml:space="preserve">Zasady udzielania dofinansowania </w:t>
      </w:r>
    </w:p>
    <w:p w:rsidR="001C7E69" w:rsidRDefault="001C7E69" w:rsidP="001C7E69">
      <w:pPr>
        <w:spacing w:after="0" w:line="240" w:lineRule="auto"/>
        <w:ind w:left="215" w:right="471" w:hanging="11"/>
        <w:jc w:val="center"/>
        <w:rPr>
          <w:b/>
        </w:rPr>
      </w:pPr>
      <w:r>
        <w:rPr>
          <w:b/>
        </w:rPr>
        <w:t xml:space="preserve">ze środków Państwowego Funduszu Rehabilitacji Osób Niepełnosprawnych </w:t>
      </w:r>
    </w:p>
    <w:p w:rsidR="001C7E69" w:rsidRDefault="001C7E69" w:rsidP="001C7E69">
      <w:pPr>
        <w:spacing w:after="0" w:line="240" w:lineRule="auto"/>
        <w:ind w:left="215" w:right="471" w:hanging="11"/>
        <w:jc w:val="center"/>
        <w:rPr>
          <w:b/>
        </w:rPr>
      </w:pPr>
      <w:r>
        <w:rPr>
          <w:b/>
        </w:rPr>
        <w:t xml:space="preserve">do likwidacji barier architektonicznych </w:t>
      </w:r>
    </w:p>
    <w:p w:rsidR="008C3AAE" w:rsidRDefault="001C7E69" w:rsidP="001C7E69">
      <w:pPr>
        <w:spacing w:after="0" w:line="240" w:lineRule="auto"/>
        <w:ind w:left="215" w:right="471" w:hanging="11"/>
        <w:jc w:val="center"/>
        <w:rPr>
          <w:b/>
        </w:rPr>
      </w:pPr>
      <w:r>
        <w:rPr>
          <w:b/>
        </w:rPr>
        <w:t>w związku z indywidualnymi potrzebami osób niepełnosprawnych</w:t>
      </w:r>
    </w:p>
    <w:p w:rsidR="001C7E69" w:rsidRDefault="001C7E69" w:rsidP="001C7E69">
      <w:pPr>
        <w:spacing w:after="0" w:line="240" w:lineRule="auto"/>
        <w:ind w:left="215" w:right="471" w:hanging="11"/>
        <w:jc w:val="center"/>
      </w:pPr>
    </w:p>
    <w:p w:rsidR="008C3AAE" w:rsidRDefault="001C7E69">
      <w:pPr>
        <w:ind w:right="707"/>
      </w:pPr>
      <w:r>
        <w:t xml:space="preserve">Zasady określają: </w:t>
      </w:r>
    </w:p>
    <w:p w:rsidR="008C3AAE" w:rsidRDefault="001C7E69">
      <w:pPr>
        <w:numPr>
          <w:ilvl w:val="0"/>
          <w:numId w:val="2"/>
        </w:numPr>
        <w:ind w:right="707" w:hanging="360"/>
      </w:pPr>
      <w:r>
        <w:t>Warunki, jakie muszą spełniać osoby niepełnosprawne ubiegające się o dofinansowanie do likwidacji barier architektonicznych.</w:t>
      </w:r>
    </w:p>
    <w:p w:rsidR="008C3AAE" w:rsidRDefault="001C7E69">
      <w:pPr>
        <w:numPr>
          <w:ilvl w:val="0"/>
          <w:numId w:val="2"/>
        </w:numPr>
        <w:ind w:right="707" w:hanging="360"/>
      </w:pPr>
      <w:r>
        <w:t>Zasady rozpatrywania i realizacji wniosku.</w:t>
      </w:r>
    </w:p>
    <w:p w:rsidR="008C3AAE" w:rsidRDefault="001C7E69">
      <w:pPr>
        <w:numPr>
          <w:ilvl w:val="0"/>
          <w:numId w:val="2"/>
        </w:numPr>
        <w:ind w:right="707" w:hanging="360"/>
      </w:pPr>
      <w:r>
        <w:t>Wysokość dofinansowania.</w:t>
      </w:r>
    </w:p>
    <w:p w:rsidR="008C3AAE" w:rsidRDefault="001C7E69">
      <w:pPr>
        <w:numPr>
          <w:ilvl w:val="0"/>
          <w:numId w:val="2"/>
        </w:numPr>
        <w:spacing w:after="266"/>
        <w:ind w:right="707" w:hanging="360"/>
      </w:pPr>
      <w:r>
        <w:t xml:space="preserve">Zestawienie maksymalnych cen materiałów najczęściej dofinansowywanych przy wykonywaniu robót w ramach likwidacji barier architektonicznych. </w:t>
      </w:r>
    </w:p>
    <w:p w:rsidR="008C3AAE" w:rsidRDefault="001C7E69">
      <w:pPr>
        <w:ind w:right="707"/>
      </w:pPr>
      <w:r>
        <w:t>Definicje pojęć:</w:t>
      </w:r>
    </w:p>
    <w:p w:rsidR="008C3AAE" w:rsidRDefault="001C7E69">
      <w:pPr>
        <w:numPr>
          <w:ilvl w:val="0"/>
          <w:numId w:val="3"/>
        </w:numPr>
        <w:ind w:right="707" w:hanging="360"/>
      </w:pPr>
      <w:r>
        <w:rPr>
          <w:b/>
        </w:rPr>
        <w:t>wnioskodawca -</w:t>
      </w:r>
      <w:r>
        <w:t xml:space="preserve"> osoba fizyczna (lub jej prawny opiekun), ubiegająca się o dofinansowanie w ramach zadania związanego z likwidacją barier architektonicznych;</w:t>
      </w:r>
    </w:p>
    <w:p w:rsidR="008C3AAE" w:rsidRDefault="001C7E69">
      <w:pPr>
        <w:numPr>
          <w:ilvl w:val="0"/>
          <w:numId w:val="3"/>
        </w:numPr>
        <w:ind w:right="707" w:hanging="360"/>
      </w:pPr>
      <w:r>
        <w:rPr>
          <w:b/>
        </w:rPr>
        <w:t>dofinansowanie -</w:t>
      </w:r>
      <w:r>
        <w:t xml:space="preserve"> ta część kosztów likwidacji bariery, która stanowi udział środków PFRON;</w:t>
      </w:r>
    </w:p>
    <w:p w:rsidR="008C3AAE" w:rsidRDefault="001C7E69">
      <w:pPr>
        <w:numPr>
          <w:ilvl w:val="0"/>
          <w:numId w:val="3"/>
        </w:numPr>
        <w:ind w:right="707" w:hanging="360"/>
      </w:pPr>
      <w:r>
        <w:rPr>
          <w:b/>
        </w:rPr>
        <w:t xml:space="preserve">likwidacja bariery architektonicznej - </w:t>
      </w:r>
      <w:r>
        <w:t>polega na przystosowaniu mieszkania/domu do</w:t>
      </w:r>
      <w:r>
        <w:rPr>
          <w:b/>
        </w:rPr>
        <w:t xml:space="preserve"> </w:t>
      </w:r>
      <w:r>
        <w:t>indywidualnych potrzeb osoby niepełnosprawnej, likwidacji wszelkich utrudnień występujących w budynku i w jego najbliższej okolicy, które ze względu na rozwiązania techniczne, konstrukcyjne lub warunki użytkowania uniemożliwiają swobodę ruchu osobie niepełnosprawnej;</w:t>
      </w:r>
    </w:p>
    <w:p w:rsidR="008C3AAE" w:rsidRDefault="001C7E69">
      <w:pPr>
        <w:numPr>
          <w:ilvl w:val="0"/>
          <w:numId w:val="3"/>
        </w:numPr>
        <w:ind w:right="707" w:hanging="360"/>
      </w:pPr>
      <w:r>
        <w:rPr>
          <w:b/>
        </w:rPr>
        <w:t>PFRON</w:t>
      </w:r>
      <w:r>
        <w:t xml:space="preserve"> – Państwowy Fundusz Rehabilitacji Osób Niepełnosprawnych;</w:t>
      </w:r>
    </w:p>
    <w:p w:rsidR="008C3AAE" w:rsidRDefault="001C7E69">
      <w:pPr>
        <w:numPr>
          <w:ilvl w:val="0"/>
          <w:numId w:val="3"/>
        </w:numPr>
        <w:spacing w:after="272"/>
        <w:ind w:right="707" w:hanging="360"/>
      </w:pPr>
      <w:r>
        <w:rPr>
          <w:b/>
        </w:rPr>
        <w:t>MOPR</w:t>
      </w:r>
      <w:r>
        <w:t xml:space="preserve"> – Miejski Ośrodek Pomocy Rodzinie; 6.</w:t>
      </w:r>
      <w:r>
        <w:tab/>
      </w:r>
      <w:r>
        <w:rPr>
          <w:b/>
        </w:rPr>
        <w:t>DN</w:t>
      </w:r>
      <w:r>
        <w:t xml:space="preserve"> – Dział Pomocy Osobom Niepełnosprawnym. </w:t>
      </w:r>
    </w:p>
    <w:p w:rsidR="008C3AAE" w:rsidRDefault="001C7E69">
      <w:pPr>
        <w:numPr>
          <w:ilvl w:val="0"/>
          <w:numId w:val="4"/>
        </w:numPr>
        <w:spacing w:after="266"/>
        <w:ind w:right="468" w:hanging="516"/>
        <w:jc w:val="left"/>
      </w:pPr>
      <w:r>
        <w:rPr>
          <w:b/>
        </w:rPr>
        <w:t>Warunki, jakie muszą spełniać osoby niepełnosprawne ubiegające się o dofinansowanie do likwidacji barier architektonicznych</w:t>
      </w:r>
    </w:p>
    <w:p w:rsidR="008C3AAE" w:rsidRDefault="001C7E69">
      <w:pPr>
        <w:numPr>
          <w:ilvl w:val="1"/>
          <w:numId w:val="4"/>
        </w:numPr>
        <w:spacing w:after="266"/>
        <w:ind w:right="707" w:hanging="360"/>
      </w:pPr>
      <w:r>
        <w:t>O dofinansowanie ze środków PFRON do likwidacji barier architektonicznych mogą ubiegać się:</w:t>
      </w:r>
    </w:p>
    <w:p w:rsidR="008C3AAE" w:rsidRDefault="001C7E69">
      <w:pPr>
        <w:numPr>
          <w:ilvl w:val="1"/>
          <w:numId w:val="6"/>
        </w:numPr>
        <w:ind w:right="707" w:hanging="360"/>
      </w:pPr>
      <w:r>
        <w:t>osoby niepełnosprawne posiadające ważne orzeczenie, o którym mowa w art. 1 ustawy z dnia 27 sierpnia 1997 r. o rehabilitacji zawodowej i społecznej oraz zatrudnianiu osób niepełnosprawnych (</w:t>
      </w:r>
      <w:r>
        <w:rPr>
          <w:shd w:val="clear" w:color="auto" w:fill="FAFAFA"/>
        </w:rPr>
        <w:t>Dz.U. 2021 poz. 573)</w:t>
      </w:r>
      <w:r>
        <w:t xml:space="preserve"> lub orzeczenie równoważne, mające trudności w poruszaniu się;</w:t>
      </w:r>
    </w:p>
    <w:p w:rsidR="008C3AAE" w:rsidRDefault="001C7E69">
      <w:pPr>
        <w:numPr>
          <w:ilvl w:val="1"/>
          <w:numId w:val="6"/>
        </w:numPr>
        <w:ind w:right="707" w:hanging="360"/>
      </w:pPr>
      <w:r>
        <w:t xml:space="preserve">osoby niepełnosprawne, jeżeli jest to uzasadnione potrzebami wynikającymi z niepełnosprawności; </w:t>
      </w:r>
    </w:p>
    <w:p w:rsidR="008C3AAE" w:rsidRDefault="001C7E69">
      <w:pPr>
        <w:numPr>
          <w:ilvl w:val="1"/>
          <w:numId w:val="6"/>
        </w:numPr>
        <w:spacing w:after="266"/>
        <w:ind w:right="707" w:hanging="360"/>
      </w:pPr>
      <w:r>
        <w:t xml:space="preserve">osoby niepełnosprawne, które nie były stroną umowy zawartej z Państwowym Funduszem Rehabilitacji Osób Niepełnosprawnych i rozwiązanej z przyczyn leżących po stronie wnioskodawcy i nie posiadają wymagalnych zobowiązań wobec PFRON. </w:t>
      </w:r>
    </w:p>
    <w:p w:rsidR="008C3AAE" w:rsidRDefault="001C7E69">
      <w:pPr>
        <w:numPr>
          <w:ilvl w:val="1"/>
          <w:numId w:val="4"/>
        </w:numPr>
        <w:spacing w:after="264"/>
        <w:ind w:right="707" w:hanging="360"/>
      </w:pPr>
      <w:r>
        <w:t>Wymagane dokumenty:</w:t>
      </w:r>
    </w:p>
    <w:p w:rsidR="008C3AAE" w:rsidRDefault="001C7E69">
      <w:pPr>
        <w:spacing w:after="264"/>
        <w:ind w:right="707"/>
      </w:pPr>
      <w:r>
        <w:t xml:space="preserve">            Do wniosku należy dołączyć:</w:t>
      </w:r>
    </w:p>
    <w:p w:rsidR="008C3AAE" w:rsidRDefault="001C7E69">
      <w:pPr>
        <w:numPr>
          <w:ilvl w:val="1"/>
          <w:numId w:val="5"/>
        </w:numPr>
        <w:ind w:right="707" w:hanging="360"/>
      </w:pPr>
      <w:r>
        <w:t>kopię orzeczenia o niepełnosprawności lub innego równoważnego orzeczenia potwierdzającego niepełnosprawność Wnioskodawcy i innych osób wspólnie zamieszkujących – oryginał do wglądu;</w:t>
      </w:r>
    </w:p>
    <w:p w:rsidR="008C3AAE" w:rsidRDefault="001C7E69">
      <w:pPr>
        <w:numPr>
          <w:ilvl w:val="1"/>
          <w:numId w:val="5"/>
        </w:numPr>
        <w:ind w:right="707" w:hanging="360"/>
      </w:pPr>
      <w:r>
        <w:t xml:space="preserve">aktualne zaświadczenie lekarza zawierające informacje o rodzaju niepełnosprawności, obecnym stanie zdrowia oraz informacje dotyczące tego w jakim stopniu ten stan utrudnia </w:t>
      </w:r>
      <w:r>
        <w:lastRenderedPageBreak/>
        <w:t>poruszanie się (czy osoba porusza się na wózku inwalidzkim, o kulach, przy balkoniku?) zaświadczenie ważne 3 miesiące od daty wystawienia;</w:t>
      </w:r>
    </w:p>
    <w:p w:rsidR="008C3AAE" w:rsidRDefault="001C7E69">
      <w:pPr>
        <w:numPr>
          <w:ilvl w:val="1"/>
          <w:numId w:val="5"/>
        </w:numPr>
        <w:ind w:right="707" w:hanging="360"/>
      </w:pPr>
      <w:r>
        <w:t>udokumentowane prawo do lokalu lub budynku (akt własności, wieczyste użytkowanie, nominacja, umowa najmu, zaświadczenie o prawie do lokalu) - oryginał do wglądu;</w:t>
      </w:r>
    </w:p>
    <w:p w:rsidR="008C3AAE" w:rsidRDefault="001C7E69">
      <w:pPr>
        <w:numPr>
          <w:ilvl w:val="1"/>
          <w:numId w:val="5"/>
        </w:numPr>
        <w:ind w:right="707" w:hanging="360"/>
      </w:pPr>
      <w:r>
        <w:t>zgodę właściciela lokalu i budynku na wykonanie wnioskowanego zakresu prac;</w:t>
      </w:r>
    </w:p>
    <w:p w:rsidR="008C3AAE" w:rsidRDefault="001C7E69">
      <w:pPr>
        <w:numPr>
          <w:ilvl w:val="1"/>
          <w:numId w:val="5"/>
        </w:numPr>
        <w:ind w:right="707" w:hanging="360"/>
      </w:pPr>
      <w:r>
        <w:t>dokumenty potwierdzające prawo do reprezentowania osoby niepełnosprawnej (np. skrócony odpis aktu urodzenia, postanowienie sądu, pełnomocnictwo notarialne) – oryginał do wglądu;</w:t>
      </w:r>
    </w:p>
    <w:p w:rsidR="008C3AAE" w:rsidRDefault="001C7E69">
      <w:pPr>
        <w:numPr>
          <w:ilvl w:val="1"/>
          <w:numId w:val="5"/>
        </w:numPr>
        <w:ind w:right="707" w:hanging="360"/>
      </w:pPr>
      <w:r>
        <w:t>dowód osobisty Wnioskodawcy lub/i osoby występującej w jego imieniu (w przypadku osoby niepełnoletniej – dowód osobisty przedstawiciela ustawowego i skrócony odpis aktu urodzenia) - oryginał do wglądu;</w:t>
      </w:r>
    </w:p>
    <w:p w:rsidR="008C3AAE" w:rsidRDefault="001C7E69">
      <w:pPr>
        <w:numPr>
          <w:ilvl w:val="1"/>
          <w:numId w:val="5"/>
        </w:numPr>
        <w:ind w:right="707" w:hanging="360"/>
      </w:pPr>
      <w:r>
        <w:t>zaświadczenie z zakładu pracy potwierdzające zatrudnienie (w przypadku osób zatrudnionych);</w:t>
      </w:r>
    </w:p>
    <w:p w:rsidR="008C3AAE" w:rsidRDefault="001C7E69">
      <w:pPr>
        <w:numPr>
          <w:ilvl w:val="1"/>
          <w:numId w:val="5"/>
        </w:numPr>
        <w:spacing w:after="270"/>
        <w:ind w:right="707" w:hanging="360"/>
      </w:pPr>
      <w:r>
        <w:t>udokumentowanie posiadanych ewentualnych innych źródeł finansowania.</w:t>
      </w:r>
    </w:p>
    <w:p w:rsidR="008C3AAE" w:rsidRDefault="001C7E69">
      <w:pPr>
        <w:numPr>
          <w:ilvl w:val="0"/>
          <w:numId w:val="4"/>
        </w:numPr>
        <w:spacing w:after="264"/>
        <w:ind w:right="468" w:hanging="516"/>
        <w:jc w:val="left"/>
      </w:pPr>
      <w:r>
        <w:rPr>
          <w:b/>
        </w:rPr>
        <w:t>Zasady rozpatrywania i realizacji wniosków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>Dofinansowanie ze środków PFRON następuje na pisemny wniosek złożony do Miejskiego Ośrodka Pomocy Rodzinie w Szczecinie.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 xml:space="preserve">Dofinansowaniem ze środków Funduszu może być objęta likwidacja barier architektonicznych w budynkach już istniejących. Dofinansowanie ze środków PFRON nie obejmuje dostosowania budynku nowo wybudowanego lub będącego w trakcie prac wykończeniowych. 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>Wnioski mogą dotyczyć tylko osób niepełnosprawnych zamieszkałych na terenie miasta Szczecin.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 xml:space="preserve">Wnioski przyjmowane są w ciągu całego roku kalendarzowego. 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>Osoby niepełnosprawne prowadzące wspólne gospodarstwo domowe mogą ubiegać się o dofinansowanie do likwidacji barier architektonicznych poprzez złożenie tylko jednego wniosku.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>Do obowiązków Wnioskodawcy należy uzyskanie uzgodnień, opinii i pozwoleń wymaganych przepisami szczególnymi i ponoszenie kosztów z tym związanych.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>Wybór wykonawcy leży po stronie Wnioskodawcy.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>Miejski Ośrodek Pomocy Rodzinie w Szczecinie w terminie 10 dni od dnia złożenia wniosku informuje wnioskodawcę o występujących we wniosku uchybieniach, które powinny zostać usunięte w terminie 30 dni. Nieusunięcie ich w wyznaczonym terminie powoduje pozostawienie wniosku bez rozpatrzenia.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>Rozpatrzenie wniosków następuje po otrzymaniu przez powiat Szczecin środków finansowych z PFRON oraz po podjęciu przez Radę Miasta Szczecin uchwały w sprawie podziału tych środków na zadania realizowane w bieżącym roku kalendarzowym.</w:t>
      </w:r>
    </w:p>
    <w:p w:rsidR="008C3AAE" w:rsidRDefault="001C7E69">
      <w:pPr>
        <w:numPr>
          <w:ilvl w:val="1"/>
          <w:numId w:val="4"/>
        </w:numPr>
        <w:ind w:right="707" w:hanging="360"/>
        <w:rPr>
          <w:color w:val="C9211E"/>
        </w:rPr>
      </w:pPr>
      <w:r>
        <w:t xml:space="preserve">Złożone wnioski są punktowane i opiniowane przez przedstawiciela Społecznej Komisji </w:t>
      </w:r>
      <w:proofErr w:type="spellStart"/>
      <w:r>
        <w:t>ds</w:t>
      </w:r>
      <w:proofErr w:type="spellEnd"/>
      <w:r>
        <w:t xml:space="preserve"> Opiniowania Wniosków, składającą się z przedstawiciela organizacji pozarządowej, działającej na rzecz osób niepełnosprawnych na terenie Miasta Szczecin. W czasie zagrożenia epidemiologicznego dopuszcza się możliwość udziału jednego przedstawiciela ww. Komisji w ocenie wniosków. Załącznik nr 1 stanowi przyjętą i zaakceptowaną przez Społeczną Komisję punktację.</w:t>
      </w:r>
    </w:p>
    <w:p w:rsidR="008C3AAE" w:rsidRDefault="001C7E69">
      <w:pPr>
        <w:numPr>
          <w:ilvl w:val="1"/>
          <w:numId w:val="4"/>
        </w:numPr>
        <w:spacing w:after="1" w:line="240" w:lineRule="auto"/>
        <w:ind w:right="707" w:hanging="360"/>
      </w:pPr>
      <w:r>
        <w:rPr>
          <w:b/>
        </w:rPr>
        <w:t>Wnioski dotyczące dzieci nie są punktowane i są typowane do realizacji w pierwszej kolejności, uwzględniając posiadane środki finansowe na realizację zadania</w:t>
      </w:r>
      <w:r>
        <w:t>.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>Wnioski dotyczące osób dorosłych – do realizacji są typowane najwyżej punktowane wnioski, uwzględniając posiadane środki finansowe na realizację zadania.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 xml:space="preserve">W przypadku uzyskania przez wnioski takiej samej ilości punktów brana jest pod uwagę kolejność składania oraz wysokość środków finansowych pozostałych na realizację zadania. </w:t>
      </w:r>
      <w:r>
        <w:lastRenderedPageBreak/>
        <w:t>Do realizacji przyjmowane są wnioski, w których kwota wnioskowana nie przewyższa wysokości środków finansowych pozostałych na realizację zadania.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>O sposobie rozpatrzenia wniosku Wnioskodawca jest informowany pisemnie.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>Przyjęcie wniosku do realizacji poprzedza wizja lokalu przeprowadzana przez pracowników DN, specjalistę MOPR ds. ogólnobudowlanych oraz przedstawicieli społecznej komisji. Podczas wizji sporządzany jest w dwóch egzemplarzach protokół określający zakres prac, mogących stanowić przedmiot dofinansowania.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>Protokół stanowi podstawę do sporządzenia kosztorysu budowlanego. Koszty sporządzenia kosztorysu lub projektu budowlanego pokrywa Wnioskodawca.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 xml:space="preserve">Dostarczony do MOPR kosztorys budowlany jest weryfikowany zgodnie z cennikiem </w:t>
      </w:r>
      <w:proofErr w:type="spellStart"/>
      <w:r>
        <w:t>Sekocenbud</w:t>
      </w:r>
      <w:proofErr w:type="spellEnd"/>
      <w:r>
        <w:t xml:space="preserve"> oraz Katalogami Nakładów Rzeczowych. Zweryfikowany kosztorys stanowi podstawę przyjęcia wniosku do realizacji i sporządzenia umowy o dofinansowanie. 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>Środki finansowe PFRON przekazywane są zgodnie z warunkami określonymi w umowie o dofinansowanie.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>Dofinansowanie nie obejmuje kosztów realizacji zadania poniesionych przed przyznaniem środków finansowych i zawarciem umowy o dofinansowanie.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>Dokumenty związane z rozliczeniem dofinansowania podlegają weryfikacji pod względem zgodności z wnioskiem, zakresem zadania oraz podpisaną umową o dofinansowanie. Rozliczenie udzielonego dofinansowania jest poprzedzone wizją lokalową w składzie jak w pkt. 10.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>Podanie we wniosku i w załącznikach do wniosku informacji niezgodnych z prawdą eliminuje wniosek z dalszego rozpatrywania.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>W przypadku zgonu lub rezygnacji wnioskodawcy z dofinansowania wniosek nie podlega dalszemu rozpatrywaniu. Do realizacji przyjmowany jest kolejny ze złożonych wniosków z najwyższą ilością punktów, a w przypadku niewystarczającej wysokości środków finansowych na jego realizację – ten, którego wysokość wnioskowanego dofinansowania umożliwia jego zrealizowanie, z zachowaniem kolejności według liczby uzyskanych punktów.</w:t>
      </w:r>
    </w:p>
    <w:p w:rsidR="008C3AAE" w:rsidRDefault="001C7E69">
      <w:pPr>
        <w:numPr>
          <w:ilvl w:val="1"/>
          <w:numId w:val="4"/>
        </w:numPr>
        <w:spacing w:after="266"/>
        <w:ind w:right="707" w:hanging="360"/>
      </w:pPr>
      <w:r>
        <w:t>Wnioski niezrealizowane w danym roku kalendarzowym, np. ze względu na wyczerpanie środków finansowych przeznaczonych na realizację zadania, „nie przechodzą” na rok następny.</w:t>
      </w:r>
    </w:p>
    <w:p w:rsidR="008C3AAE" w:rsidRDefault="001C7E69">
      <w:pPr>
        <w:numPr>
          <w:ilvl w:val="0"/>
          <w:numId w:val="4"/>
        </w:numPr>
        <w:spacing w:after="264"/>
        <w:ind w:right="468" w:hanging="516"/>
        <w:jc w:val="left"/>
      </w:pPr>
      <w:r>
        <w:rPr>
          <w:b/>
        </w:rPr>
        <w:t>Wysokość dofinansowania</w:t>
      </w:r>
    </w:p>
    <w:p w:rsidR="008C3AAE" w:rsidRDefault="001C7E69">
      <w:pPr>
        <w:spacing w:after="542"/>
        <w:ind w:left="730" w:right="707"/>
      </w:pPr>
      <w:r>
        <w:t>We wszystkich realizowanych zadaniach przyjęto dofinansowanie w wysokości do 80 % kosztów przedsięwzięcia, nie więcej jednak niż do wysokości 15-krotnego przeciętnego wynagrodzenia.</w:t>
      </w:r>
    </w:p>
    <w:p w:rsidR="008C3AAE" w:rsidRDefault="001C7E69">
      <w:pPr>
        <w:numPr>
          <w:ilvl w:val="0"/>
          <w:numId w:val="4"/>
        </w:numPr>
        <w:spacing w:after="264"/>
        <w:ind w:right="468" w:hanging="516"/>
        <w:jc w:val="left"/>
      </w:pPr>
      <w:r>
        <w:rPr>
          <w:b/>
        </w:rPr>
        <w:t>Podstawa prawna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>ustawa z dnia 27 sierpnia 1997 r. o rehabilitacji zawodowej i społecznej oraz zatrudnianiu osób niepełnosprawnych (</w:t>
      </w:r>
      <w:r>
        <w:rPr>
          <w:shd w:val="clear" w:color="auto" w:fill="FAFAFA"/>
        </w:rPr>
        <w:t>Dz.U. 2021 poz. 573)</w:t>
      </w:r>
      <w:r>
        <w:t xml:space="preserve"> ;</w:t>
      </w:r>
    </w:p>
    <w:p w:rsidR="008C3AAE" w:rsidRDefault="001C7E69">
      <w:pPr>
        <w:numPr>
          <w:ilvl w:val="1"/>
          <w:numId w:val="4"/>
        </w:numPr>
        <w:ind w:right="707" w:hanging="360"/>
      </w:pPr>
      <w:r>
        <w:t>Rozporządzenie Ministra Pracy i Polityki Społecznej z dnia 25 czerwca 2002 r. w sprawie określenia rodzajów zadań powiatu, które mogą być finansowane ze środków Państwowego Funduszu Rehabilitacji Osób Niepełnosprawnych [tekst jednolity: Dz. U. z 2015 r., poz. 926].</w:t>
      </w:r>
    </w:p>
    <w:p w:rsidR="008C3AAE" w:rsidRDefault="008C3AAE">
      <w:pPr>
        <w:spacing w:after="264"/>
        <w:ind w:left="-5" w:right="468"/>
        <w:jc w:val="left"/>
        <w:rPr>
          <w:b/>
        </w:rPr>
      </w:pPr>
    </w:p>
    <w:p w:rsidR="008C3AAE" w:rsidRDefault="008C3AAE">
      <w:pPr>
        <w:spacing w:after="264"/>
        <w:ind w:left="-5" w:right="468"/>
        <w:jc w:val="left"/>
        <w:rPr>
          <w:b/>
        </w:rPr>
      </w:pPr>
    </w:p>
    <w:p w:rsidR="001C7E69" w:rsidRDefault="001C7E69">
      <w:pPr>
        <w:spacing w:after="264"/>
        <w:ind w:right="468" w:firstLine="0"/>
        <w:jc w:val="left"/>
        <w:rPr>
          <w:b/>
        </w:rPr>
      </w:pPr>
    </w:p>
    <w:p w:rsidR="008C3AAE" w:rsidRDefault="001C7E69">
      <w:pPr>
        <w:spacing w:after="264"/>
        <w:ind w:right="468" w:firstLine="0"/>
        <w:jc w:val="left"/>
      </w:pPr>
      <w:r>
        <w:rPr>
          <w:b/>
        </w:rPr>
        <w:lastRenderedPageBreak/>
        <w:t>Załącznik nr 1</w:t>
      </w:r>
    </w:p>
    <w:p w:rsidR="008C3AAE" w:rsidRDefault="001C7E69">
      <w:pPr>
        <w:spacing w:after="244"/>
        <w:ind w:left="2765" w:right="468" w:hanging="2780"/>
        <w:jc w:val="left"/>
      </w:pPr>
      <w:r>
        <w:rPr>
          <w:b/>
        </w:rPr>
        <w:t xml:space="preserve">SKALA PUNKTOWA, DOTYCZĄCA WNIOSKÓW O DOFINANSOWANIE LIKWIDACJI BARIER ARCHITEKTONICZNYCH </w:t>
      </w:r>
    </w:p>
    <w:p w:rsidR="008C3AAE" w:rsidRDefault="001C7E69" w:rsidP="00443861">
      <w:pPr>
        <w:spacing w:after="10"/>
        <w:ind w:left="-5" w:right="468"/>
      </w:pPr>
      <w:r>
        <w:rPr>
          <w:b/>
        </w:rPr>
        <w:t>I.</w:t>
      </w:r>
      <w:r w:rsidR="00443861">
        <w:rPr>
          <w:b/>
        </w:rPr>
        <w:t xml:space="preserve"> </w:t>
      </w:r>
      <w:r>
        <w:rPr>
          <w:b/>
          <w:u w:val="single" w:color="000000"/>
        </w:rPr>
        <w:t>STOPIEŃ NIEPEŁNOSPRAWNOŚCI</w:t>
      </w:r>
      <w:r>
        <w:rPr>
          <w:b/>
        </w:rPr>
        <w:t xml:space="preserve"> – ustalany</w:t>
      </w:r>
      <w:r w:rsidR="00443861">
        <w:t xml:space="preserve"> </w:t>
      </w:r>
      <w:r>
        <w:rPr>
          <w:b/>
        </w:rPr>
        <w:t xml:space="preserve">na podstawie „Orzeczenia o niepełnosprawności” lub innego równoważnego orzeczenia </w:t>
      </w:r>
    </w:p>
    <w:p w:rsidR="008C3AAE" w:rsidRDefault="001C7E69">
      <w:pPr>
        <w:spacing w:after="185"/>
        <w:ind w:left="-5" w:right="468"/>
        <w:jc w:val="left"/>
      </w:pPr>
      <w:r>
        <w:rPr>
          <w:b/>
        </w:rPr>
        <w:t>UWAGA!</w:t>
      </w:r>
    </w:p>
    <w:p w:rsidR="008C3AAE" w:rsidRDefault="001C7E69">
      <w:pPr>
        <w:spacing w:after="179"/>
        <w:ind w:right="707"/>
      </w:pPr>
      <w:r>
        <w:t>- podane symbole określające przyczynę niepełnosprawności są symbolami obowiązującymi, przy rozpatrywaniu uwzględnia się również symbole i nazwy obowiązujące wcześniej;</w:t>
      </w:r>
    </w:p>
    <w:p w:rsidR="008C3AAE" w:rsidRDefault="001C7E69">
      <w:pPr>
        <w:spacing w:after="177"/>
        <w:ind w:right="707"/>
      </w:pPr>
      <w:r>
        <w:t xml:space="preserve">– w przypadku, gdy orzeczenie wskazuje </w:t>
      </w:r>
      <w:r>
        <w:rPr>
          <w:u w:val="single" w:color="000000"/>
        </w:rPr>
        <w:t>kilka symboli</w:t>
      </w:r>
      <w:r>
        <w:t xml:space="preserve"> określających przyczynę niepełnosprawności, </w:t>
      </w:r>
      <w:r>
        <w:rPr>
          <w:u w:val="single" w:color="000000"/>
        </w:rPr>
        <w:t xml:space="preserve">przyznaje się punkty za najwyżej punktowaną przyczynę niepełnosprawności </w:t>
      </w:r>
      <w:r>
        <w:t>– zgodnie z podpunktami wymienionymi poniżej;</w:t>
      </w:r>
    </w:p>
    <w:p w:rsidR="008C3AAE" w:rsidRDefault="001C7E69" w:rsidP="00443861">
      <w:pPr>
        <w:spacing w:after="0" w:line="240" w:lineRule="auto"/>
        <w:ind w:left="11" w:right="709" w:hanging="11"/>
      </w:pPr>
      <w:r>
        <w:t>- jeżeli orzeczenie nie wskazuje przyczyny niepełnosprawności uznaje się, że zostało wydane ze względu na ogólny stan zdrowia.</w:t>
      </w:r>
    </w:p>
    <w:p w:rsidR="00443861" w:rsidRDefault="00443861" w:rsidP="00443861">
      <w:pPr>
        <w:spacing w:after="0" w:line="240" w:lineRule="auto"/>
        <w:ind w:left="11" w:right="709" w:hanging="11"/>
      </w:pPr>
    </w:p>
    <w:p w:rsidR="008C3AAE" w:rsidRPr="00AF22AC" w:rsidRDefault="001C7E69">
      <w:pPr>
        <w:spacing w:after="34" w:line="379" w:lineRule="auto"/>
        <w:ind w:right="707"/>
        <w:rPr>
          <w:b/>
          <w:i/>
        </w:rPr>
      </w:pPr>
      <w:r w:rsidRPr="00AF22AC">
        <w:rPr>
          <w:b/>
          <w:i/>
        </w:rPr>
        <w:t xml:space="preserve">1. osoby z dysfunkcją narządu ruchu, ustalonym na podstawie przyczyny niepełnosprawności wskazanej w orzeczeniu – 05 R, 10 N , w stopniu:   </w:t>
      </w:r>
    </w:p>
    <w:p w:rsidR="008C3AAE" w:rsidRDefault="001C7E69">
      <w:pPr>
        <w:spacing w:after="34" w:line="379" w:lineRule="auto"/>
        <w:ind w:right="707"/>
      </w:pPr>
      <w:r>
        <w:t xml:space="preserve">a/ znacznym                                                                                                            </w:t>
      </w:r>
      <w:r>
        <w:rPr>
          <w:b/>
        </w:rPr>
        <w:t xml:space="preserve">8 pkt. </w:t>
      </w:r>
      <w:r>
        <w:t xml:space="preserve"> </w:t>
      </w:r>
    </w:p>
    <w:p w:rsidR="008C3AAE" w:rsidRDefault="001C7E69">
      <w:pPr>
        <w:spacing w:after="34" w:line="379" w:lineRule="auto"/>
        <w:ind w:right="707"/>
      </w:pPr>
      <w:r>
        <w:t xml:space="preserve">b/ umiarkowanym                                                                                                   </w:t>
      </w:r>
      <w:r>
        <w:rPr>
          <w:b/>
        </w:rPr>
        <w:t xml:space="preserve">5 pkt. </w:t>
      </w:r>
      <w:r>
        <w:t xml:space="preserve">  </w:t>
      </w:r>
    </w:p>
    <w:p w:rsidR="008C3AAE" w:rsidRDefault="001C7E69" w:rsidP="00443861">
      <w:pPr>
        <w:spacing w:after="34" w:line="379" w:lineRule="auto"/>
        <w:ind w:right="707"/>
      </w:pPr>
      <w:r>
        <w:t xml:space="preserve">c/ lekkim                                                                                                                 </w:t>
      </w:r>
      <w:r>
        <w:rPr>
          <w:b/>
        </w:rPr>
        <w:t>3 pkt.</w:t>
      </w:r>
    </w:p>
    <w:p w:rsidR="008C3AAE" w:rsidRPr="00AF22AC" w:rsidRDefault="001C7E69">
      <w:pPr>
        <w:spacing w:after="34" w:line="379" w:lineRule="auto"/>
        <w:ind w:right="707"/>
        <w:rPr>
          <w:b/>
          <w:i/>
        </w:rPr>
      </w:pPr>
      <w:r w:rsidRPr="00AF22AC">
        <w:rPr>
          <w:b/>
          <w:i/>
        </w:rPr>
        <w:t xml:space="preserve">2. osoby z dysfunkcją narządu wzroku, ustalonym na podstawie przyczyny niepełnosprawności wskazanej w orzeczeniu – 04 O, w stopniu:   </w:t>
      </w:r>
    </w:p>
    <w:p w:rsidR="008C3AAE" w:rsidRDefault="001C7E69">
      <w:pPr>
        <w:spacing w:after="34" w:line="379" w:lineRule="auto"/>
        <w:ind w:right="707"/>
      </w:pPr>
      <w:r>
        <w:t xml:space="preserve">a/ znacznym                                                                                                            </w:t>
      </w:r>
      <w:r>
        <w:rPr>
          <w:b/>
        </w:rPr>
        <w:t xml:space="preserve">6 pkt. </w:t>
      </w:r>
      <w:r>
        <w:t xml:space="preserve">  </w:t>
      </w:r>
    </w:p>
    <w:p w:rsidR="008C3AAE" w:rsidRDefault="001C7E69">
      <w:pPr>
        <w:spacing w:after="34" w:line="379" w:lineRule="auto"/>
        <w:ind w:right="707"/>
      </w:pPr>
      <w:r>
        <w:t xml:space="preserve">b/ umiarkowanym                                                                                                   </w:t>
      </w:r>
      <w:r>
        <w:rPr>
          <w:b/>
        </w:rPr>
        <w:t xml:space="preserve">4 pkt. </w:t>
      </w:r>
      <w:r>
        <w:t xml:space="preserve">  </w:t>
      </w:r>
    </w:p>
    <w:p w:rsidR="008C3AAE" w:rsidRDefault="001C7E69" w:rsidP="00443861">
      <w:pPr>
        <w:spacing w:after="34" w:line="379" w:lineRule="auto"/>
        <w:ind w:right="707"/>
      </w:pPr>
      <w:r>
        <w:t xml:space="preserve">c/ lekkim                                                                                                                 </w:t>
      </w:r>
      <w:r>
        <w:rPr>
          <w:b/>
        </w:rPr>
        <w:t>2 pkt.</w:t>
      </w:r>
    </w:p>
    <w:p w:rsidR="008C3AAE" w:rsidRPr="00AF22AC" w:rsidRDefault="001C7E69">
      <w:pPr>
        <w:spacing w:after="34" w:line="379" w:lineRule="auto"/>
        <w:ind w:right="707"/>
        <w:rPr>
          <w:b/>
          <w:i/>
        </w:rPr>
      </w:pPr>
      <w:r w:rsidRPr="00AF22AC">
        <w:rPr>
          <w:b/>
          <w:i/>
        </w:rPr>
        <w:t xml:space="preserve">3. osoby z dysfunkcją narządu słuchu lub/i mowy,  ustalonym na podstawie przyczyny niepełnosprawności wskazanej w orzeczeniu – 03 L w stopniu:                                         </w:t>
      </w:r>
    </w:p>
    <w:p w:rsidR="008C3AAE" w:rsidRDefault="001C7E69">
      <w:pPr>
        <w:spacing w:after="34" w:line="379" w:lineRule="auto"/>
        <w:ind w:right="707"/>
      </w:pPr>
      <w:r>
        <w:t xml:space="preserve">a/ znacznym                                                                                                            </w:t>
      </w:r>
      <w:r>
        <w:rPr>
          <w:b/>
        </w:rPr>
        <w:t xml:space="preserve">5 pkt. </w:t>
      </w:r>
      <w:r>
        <w:t xml:space="preserve">  </w:t>
      </w:r>
    </w:p>
    <w:p w:rsidR="008C3AAE" w:rsidRDefault="001C7E69">
      <w:pPr>
        <w:spacing w:after="34" w:line="379" w:lineRule="auto"/>
        <w:ind w:right="707"/>
      </w:pPr>
      <w:r>
        <w:t xml:space="preserve">b/ umiarkowanym                                                                                                   </w:t>
      </w:r>
      <w:r>
        <w:rPr>
          <w:b/>
        </w:rPr>
        <w:t xml:space="preserve">3 pkt. </w:t>
      </w:r>
      <w:r>
        <w:t xml:space="preserve">  </w:t>
      </w:r>
    </w:p>
    <w:p w:rsidR="008C3AAE" w:rsidRDefault="001C7E69" w:rsidP="00443861">
      <w:pPr>
        <w:spacing w:after="34" w:line="379" w:lineRule="auto"/>
        <w:ind w:right="707"/>
      </w:pPr>
      <w:r>
        <w:t xml:space="preserve">c/ lekkim                                                                                                                 </w:t>
      </w:r>
      <w:r>
        <w:rPr>
          <w:b/>
        </w:rPr>
        <w:t>1 pkt.</w:t>
      </w:r>
    </w:p>
    <w:p w:rsidR="008C3AAE" w:rsidRPr="00AF22AC" w:rsidRDefault="001C7E69">
      <w:pPr>
        <w:spacing w:after="39"/>
        <w:ind w:right="707"/>
        <w:rPr>
          <w:b/>
          <w:i/>
        </w:rPr>
      </w:pPr>
      <w:r w:rsidRPr="00AF22AC">
        <w:rPr>
          <w:b/>
          <w:i/>
        </w:rPr>
        <w:t xml:space="preserve"> 4. osoby z deficytami rozwojowymi (upośledzenie umysłowe), ustalonym na podstawie przyczyny niepełnosprawności wskazanej w orzeczeniu – 02 U w stopniu:</w:t>
      </w:r>
    </w:p>
    <w:p w:rsidR="008C3AAE" w:rsidRDefault="001C7E69">
      <w:pPr>
        <w:spacing w:after="1" w:line="408" w:lineRule="auto"/>
        <w:ind w:left="-5" w:right="1772"/>
        <w:jc w:val="left"/>
      </w:pPr>
      <w:r>
        <w:t xml:space="preserve">a/ znacznym                                                                                                            </w:t>
      </w:r>
      <w:r>
        <w:rPr>
          <w:b/>
        </w:rPr>
        <w:t xml:space="preserve">4 pkt. </w:t>
      </w:r>
      <w:r>
        <w:t xml:space="preserve">  b/ umiarkowanym                                                                                                   </w:t>
      </w:r>
      <w:r>
        <w:rPr>
          <w:b/>
        </w:rPr>
        <w:t xml:space="preserve">2 pkt. </w:t>
      </w:r>
      <w:r>
        <w:t xml:space="preserve">  c/ lekkim                                                                                                                 </w:t>
      </w:r>
      <w:r>
        <w:rPr>
          <w:b/>
        </w:rPr>
        <w:t>0 pkt.</w:t>
      </w:r>
    </w:p>
    <w:p w:rsidR="008C3AAE" w:rsidRPr="00AF22AC" w:rsidRDefault="001C7E69" w:rsidP="00443861">
      <w:pPr>
        <w:spacing w:after="172" w:line="259" w:lineRule="auto"/>
        <w:ind w:left="0" w:firstLine="0"/>
        <w:jc w:val="left"/>
        <w:rPr>
          <w:b/>
          <w:i/>
        </w:rPr>
      </w:pPr>
      <w:r w:rsidRPr="00AF22AC">
        <w:rPr>
          <w:b/>
          <w:i/>
        </w:rPr>
        <w:lastRenderedPageBreak/>
        <w:t xml:space="preserve"> 5. osoby niepełnosprawne z ogólnego st</w:t>
      </w:r>
      <w:bookmarkStart w:id="0" w:name="_GoBack"/>
      <w:bookmarkEnd w:id="0"/>
      <w:r w:rsidRPr="00AF22AC">
        <w:rPr>
          <w:b/>
          <w:i/>
        </w:rPr>
        <w:t xml:space="preserve">anu zdrowia lub z powodu innej niepełnosprawności     nie wymienionej w pkt. 1 – 4 (01 U, 02 P, 06 E, 07 S, 08 T, 09 M, 11 I, 12 C) o stopniu:   </w:t>
      </w:r>
    </w:p>
    <w:p w:rsidR="008C3AAE" w:rsidRDefault="001C7E69">
      <w:pPr>
        <w:spacing w:after="1" w:line="408" w:lineRule="auto"/>
        <w:ind w:left="-5" w:right="1435"/>
        <w:jc w:val="left"/>
      </w:pPr>
      <w:r>
        <w:t xml:space="preserve">a/ znacznym                                                                                                            </w:t>
      </w:r>
      <w:r>
        <w:rPr>
          <w:b/>
        </w:rPr>
        <w:t xml:space="preserve">4 pkt. </w:t>
      </w:r>
      <w:r>
        <w:t xml:space="preserve">  </w:t>
      </w:r>
    </w:p>
    <w:p w:rsidR="008C3AAE" w:rsidRDefault="001C7E69">
      <w:pPr>
        <w:spacing w:after="1" w:line="408" w:lineRule="auto"/>
        <w:ind w:left="-5" w:right="1435"/>
        <w:jc w:val="left"/>
      </w:pPr>
      <w:r>
        <w:t xml:space="preserve">b/ umiarkowanym                                                                                                   </w:t>
      </w:r>
      <w:r>
        <w:rPr>
          <w:b/>
        </w:rPr>
        <w:t xml:space="preserve">2 pkt. </w:t>
      </w:r>
      <w:r>
        <w:t xml:space="preserve">  </w:t>
      </w:r>
    </w:p>
    <w:p w:rsidR="008C3AAE" w:rsidRDefault="001C7E69">
      <w:pPr>
        <w:spacing w:after="1" w:line="408" w:lineRule="auto"/>
        <w:ind w:left="-5" w:right="1435"/>
        <w:jc w:val="left"/>
      </w:pPr>
      <w:r>
        <w:t xml:space="preserve">c/ lekkim                                                                                                                 </w:t>
      </w:r>
      <w:r>
        <w:rPr>
          <w:b/>
        </w:rPr>
        <w:t>0 pkt.</w:t>
      </w:r>
    </w:p>
    <w:p w:rsidR="008C3AAE" w:rsidRDefault="001C7E69">
      <w:pPr>
        <w:spacing w:after="172" w:line="259" w:lineRule="auto"/>
        <w:ind w:left="0" w:firstLine="0"/>
        <w:jc w:val="left"/>
      </w:pPr>
      <w:r>
        <w:t xml:space="preserve"> </w:t>
      </w:r>
    </w:p>
    <w:p w:rsidR="008C3AAE" w:rsidRDefault="001C7E69" w:rsidP="00443861">
      <w:pPr>
        <w:spacing w:after="177"/>
        <w:ind w:right="707"/>
      </w:pPr>
      <w:r>
        <w:rPr>
          <w:b/>
        </w:rPr>
        <w:t>II</w:t>
      </w:r>
      <w:r>
        <w:t xml:space="preserve">.– </w:t>
      </w:r>
      <w:r>
        <w:rPr>
          <w:b/>
          <w:u w:val="single" w:color="000000"/>
        </w:rPr>
        <w:t>RODZAJ NIEPEŁNOSPRAWNOŚCI</w:t>
      </w:r>
      <w:r>
        <w:rPr>
          <w:b/>
        </w:rPr>
        <w:t xml:space="preserve"> </w:t>
      </w:r>
      <w:r w:rsidRPr="00443861">
        <w:rPr>
          <w:b/>
        </w:rPr>
        <w:t>-  wynikając</w:t>
      </w:r>
      <w:r w:rsidR="00443861" w:rsidRPr="00443861">
        <w:rPr>
          <w:b/>
        </w:rPr>
        <w:t>ej</w:t>
      </w:r>
      <w:r w:rsidRPr="00443861">
        <w:rPr>
          <w:b/>
        </w:rPr>
        <w:t xml:space="preserve"> z  zaświadczenia lekarza specjalisty</w:t>
      </w:r>
    </w:p>
    <w:p w:rsidR="008C3AAE" w:rsidRDefault="001C7E69">
      <w:pPr>
        <w:numPr>
          <w:ilvl w:val="0"/>
          <w:numId w:val="7"/>
        </w:numPr>
        <w:spacing w:after="324"/>
        <w:ind w:right="707" w:hanging="240"/>
      </w:pPr>
      <w:r>
        <w:t xml:space="preserve">dysfunkcja narządów ruchu z koniecznością poruszania się na wózku inwalidzkim:          </w:t>
      </w:r>
      <w:r>
        <w:rPr>
          <w:b/>
        </w:rPr>
        <w:t>13 pkt</w:t>
      </w:r>
    </w:p>
    <w:p w:rsidR="008C3AAE" w:rsidRDefault="001C7E69">
      <w:pPr>
        <w:numPr>
          <w:ilvl w:val="0"/>
          <w:numId w:val="7"/>
        </w:numPr>
        <w:spacing w:after="326"/>
        <w:ind w:right="707" w:hanging="240"/>
      </w:pPr>
      <w:r>
        <w:t>inna dysfunkcja narządów ruchu dot. trudności w poruszaniu się (</w:t>
      </w:r>
      <w:proofErr w:type="spellStart"/>
      <w:r>
        <w:t>np</w:t>
      </w:r>
      <w:proofErr w:type="spellEnd"/>
      <w:r>
        <w:t xml:space="preserve">:. kule, balkonik):       </w:t>
      </w:r>
      <w:r>
        <w:rPr>
          <w:b/>
        </w:rPr>
        <w:t>8 pkt</w:t>
      </w:r>
    </w:p>
    <w:p w:rsidR="008C3AAE" w:rsidRDefault="001C7E69">
      <w:pPr>
        <w:numPr>
          <w:ilvl w:val="0"/>
          <w:numId w:val="7"/>
        </w:numPr>
        <w:spacing w:after="324"/>
        <w:ind w:right="707" w:hanging="240"/>
      </w:pPr>
      <w:r>
        <w:t>inna dysfunkcja narządów ruchu dot. trudności w poruszaniu się:</w:t>
      </w:r>
      <w:r>
        <w:tab/>
        <w:t xml:space="preserve">                               </w:t>
      </w:r>
      <w:r>
        <w:rPr>
          <w:b/>
        </w:rPr>
        <w:t>5 pkt</w:t>
      </w:r>
    </w:p>
    <w:p w:rsidR="008C3AAE" w:rsidRDefault="001C7E69">
      <w:pPr>
        <w:numPr>
          <w:ilvl w:val="0"/>
          <w:numId w:val="7"/>
        </w:numPr>
        <w:spacing w:after="326"/>
        <w:ind w:right="707" w:hanging="240"/>
      </w:pPr>
      <w:r>
        <w:t xml:space="preserve">inna dysfunkcja narządu ruchu (np. niedowłady, ograniczenia ruchomości </w:t>
      </w:r>
      <w:proofErr w:type="spellStart"/>
      <w:r>
        <w:t>kkg</w:t>
      </w:r>
      <w:proofErr w:type="spellEnd"/>
      <w:r>
        <w:t xml:space="preserve">):                 </w:t>
      </w:r>
      <w:r>
        <w:rPr>
          <w:b/>
        </w:rPr>
        <w:t>3 pkt</w:t>
      </w:r>
    </w:p>
    <w:p w:rsidR="008C3AAE" w:rsidRDefault="001C7E69">
      <w:pPr>
        <w:numPr>
          <w:ilvl w:val="0"/>
          <w:numId w:val="7"/>
        </w:numPr>
        <w:spacing w:after="324"/>
        <w:ind w:right="707" w:hanging="240"/>
      </w:pPr>
      <w:r>
        <w:t xml:space="preserve">dysfunkcja narządu wzroku:                                                                                                   </w:t>
      </w:r>
      <w:r>
        <w:rPr>
          <w:b/>
        </w:rPr>
        <w:t>3 pkt</w:t>
      </w:r>
    </w:p>
    <w:p w:rsidR="008C3AAE" w:rsidRDefault="001C7E69">
      <w:pPr>
        <w:numPr>
          <w:ilvl w:val="0"/>
          <w:numId w:val="7"/>
        </w:numPr>
        <w:spacing w:after="326"/>
        <w:ind w:right="707" w:hanging="240"/>
      </w:pPr>
      <w:r>
        <w:t xml:space="preserve">dysfunkcja narządów słuchu lub/i mowy:                                                                              </w:t>
      </w:r>
      <w:r>
        <w:rPr>
          <w:b/>
        </w:rPr>
        <w:t>2 pkt</w:t>
      </w:r>
    </w:p>
    <w:p w:rsidR="008C3AAE" w:rsidRDefault="001C7E69">
      <w:pPr>
        <w:numPr>
          <w:ilvl w:val="0"/>
          <w:numId w:val="7"/>
        </w:numPr>
        <w:spacing w:after="324"/>
        <w:ind w:right="707" w:hanging="240"/>
      </w:pPr>
      <w:r>
        <w:t xml:space="preserve">deficyt rozwoju /upośledzenie umysłowe:                                                                             </w:t>
      </w:r>
      <w:r>
        <w:rPr>
          <w:b/>
        </w:rPr>
        <w:t>1 pkt</w:t>
      </w:r>
    </w:p>
    <w:p w:rsidR="008C3AAE" w:rsidRDefault="001C7E69" w:rsidP="00443861">
      <w:pPr>
        <w:numPr>
          <w:ilvl w:val="0"/>
          <w:numId w:val="7"/>
        </w:numPr>
        <w:spacing w:after="366"/>
        <w:ind w:right="707" w:hanging="240"/>
      </w:pPr>
      <w:r>
        <w:t xml:space="preserve">niepełnosprawność z ogólnego stanu zdrowia lub inna nie wymieniona w pkt. 1-5:            </w:t>
      </w:r>
      <w:r>
        <w:rPr>
          <w:b/>
        </w:rPr>
        <w:t>1 pkt</w:t>
      </w:r>
    </w:p>
    <w:p w:rsidR="008C3AAE" w:rsidRDefault="001C7E69">
      <w:pPr>
        <w:spacing w:after="185"/>
        <w:ind w:left="-5" w:right="468"/>
        <w:jc w:val="left"/>
      </w:pPr>
      <w:r>
        <w:rPr>
          <w:b/>
        </w:rPr>
        <w:t>UWAGA!</w:t>
      </w:r>
    </w:p>
    <w:p w:rsidR="008C3AAE" w:rsidRDefault="001C7E69">
      <w:pPr>
        <w:spacing w:after="179"/>
        <w:ind w:right="707" w:firstLine="0"/>
      </w:pPr>
      <w:r>
        <w:t xml:space="preserve">- sumuje się punkty wynikające z zaświadczenia/ zaświadczeń wystawionych przez </w:t>
      </w:r>
      <w:r>
        <w:rPr>
          <w:u w:val="single" w:color="000000"/>
        </w:rPr>
        <w:t>lekarza specjalistę</w:t>
      </w:r>
      <w:r>
        <w:t xml:space="preserve">, </w:t>
      </w:r>
    </w:p>
    <w:p w:rsidR="008C3AAE" w:rsidRDefault="001C7E69">
      <w:pPr>
        <w:spacing w:after="38"/>
        <w:ind w:right="707" w:firstLine="0"/>
      </w:pPr>
      <w:r>
        <w:t>- w sytuacji gdy zaświadczenie wystawił specjalista neurolog, neurochirurg, ortopeda, traumatolog, w którym uwzględni dysfunkcje współistniejące, wynikające z przyczyny niepełnosprawności, uznaje się je za wiążące (np. w sytuacji, gdy przyczyną niepełnosprawności jest SM, MPD, uraz rdzenia kręgowego).</w:t>
      </w:r>
    </w:p>
    <w:p w:rsidR="00443861" w:rsidRDefault="00443861">
      <w:pPr>
        <w:spacing w:after="38"/>
        <w:ind w:right="707" w:firstLine="0"/>
      </w:pPr>
    </w:p>
    <w:p w:rsidR="008C3AAE" w:rsidRDefault="001C7E69">
      <w:pPr>
        <w:spacing w:after="185"/>
        <w:ind w:left="-5" w:right="468"/>
        <w:jc w:val="left"/>
      </w:pPr>
      <w:r>
        <w:rPr>
          <w:b/>
        </w:rPr>
        <w:t>III.</w:t>
      </w:r>
      <w:r>
        <w:t xml:space="preserve">– </w:t>
      </w:r>
      <w:r w:rsidRPr="00443861">
        <w:rPr>
          <w:b/>
          <w:u w:val="single" w:color="000000"/>
        </w:rPr>
        <w:t>SYTUACJA ZAWODOWA</w:t>
      </w:r>
    </w:p>
    <w:p w:rsidR="008C3AAE" w:rsidRDefault="001C7E69">
      <w:pPr>
        <w:spacing w:after="182"/>
        <w:ind w:right="707"/>
      </w:pPr>
      <w:r>
        <w:t xml:space="preserve">1/ zatrudniony / prowadzący działalność gospodarczą                                               </w:t>
      </w:r>
      <w:r>
        <w:rPr>
          <w:b/>
        </w:rPr>
        <w:t>5 pkt.</w:t>
      </w:r>
    </w:p>
    <w:p w:rsidR="008C3AAE" w:rsidRDefault="001C7E69">
      <w:pPr>
        <w:spacing w:after="184"/>
        <w:ind w:right="707"/>
      </w:pPr>
      <w:r>
        <w:t xml:space="preserve">2/ młodzież od lat 18 do 24 ucząca się  lub studiująca                                               </w:t>
      </w:r>
      <w:r>
        <w:rPr>
          <w:b/>
        </w:rPr>
        <w:t>4 pkt.</w:t>
      </w:r>
    </w:p>
    <w:p w:rsidR="008C3AAE" w:rsidRDefault="001C7E69">
      <w:pPr>
        <w:spacing w:after="182"/>
        <w:ind w:right="707"/>
      </w:pPr>
      <w:r>
        <w:t xml:space="preserve">3/ bezrobotny zarejestrowany w PUP lub/i poszukujący pracy                                  </w:t>
      </w:r>
      <w:r>
        <w:rPr>
          <w:b/>
        </w:rPr>
        <w:t>3 pkt.</w:t>
      </w:r>
    </w:p>
    <w:p w:rsidR="008C3AAE" w:rsidRDefault="001C7E69">
      <w:pPr>
        <w:spacing w:after="184"/>
        <w:ind w:right="707"/>
      </w:pPr>
      <w:r>
        <w:t xml:space="preserve">4/ rencista/ emeryt/ nie zainteresowany podjęciem pracy                                           </w:t>
      </w:r>
      <w:r>
        <w:rPr>
          <w:b/>
        </w:rPr>
        <w:t>0 pkt.</w:t>
      </w:r>
    </w:p>
    <w:p w:rsidR="008C3AAE" w:rsidRDefault="001C7E69">
      <w:pPr>
        <w:spacing w:after="185"/>
        <w:ind w:left="-5" w:right="468"/>
        <w:jc w:val="left"/>
      </w:pPr>
      <w:r>
        <w:rPr>
          <w:b/>
        </w:rPr>
        <w:t xml:space="preserve">UWAGA! </w:t>
      </w:r>
    </w:p>
    <w:p w:rsidR="008C3AAE" w:rsidRDefault="001C7E69">
      <w:pPr>
        <w:spacing w:after="179"/>
        <w:ind w:right="707"/>
      </w:pPr>
      <w:r>
        <w:t xml:space="preserve">- osoby niepełnosprawne, których niepełnosprawność, wynikająca z orzeczenia, wystąpiła przed ukończeniem 30 roku życia – dotyczy to osób, które ze względu na niepełnosprawność nie mogły podjąć zatrudnienia lub wypracować renty z tytułu niezdolności do pracy               </w:t>
      </w:r>
      <w:r>
        <w:rPr>
          <w:b/>
        </w:rPr>
        <w:t>3 pkt.</w:t>
      </w:r>
    </w:p>
    <w:p w:rsidR="008C3AAE" w:rsidRDefault="001C7E69">
      <w:pPr>
        <w:spacing w:after="177"/>
        <w:ind w:right="707"/>
      </w:pPr>
      <w:r>
        <w:lastRenderedPageBreak/>
        <w:t>Punktów nie sumuje się, w sytuacji, gdy Wnioskodawca wskazuje kilka odpowiedzi, punkty przyznaje się za odpowiedź najwyżej punktowaną.</w:t>
      </w:r>
    </w:p>
    <w:p w:rsidR="008C3AAE" w:rsidRDefault="001C7E69">
      <w:pPr>
        <w:spacing w:after="185"/>
        <w:ind w:left="-5" w:right="468"/>
        <w:jc w:val="left"/>
      </w:pPr>
      <w:r>
        <w:rPr>
          <w:b/>
        </w:rPr>
        <w:t xml:space="preserve">IV.– </w:t>
      </w:r>
      <w:r>
        <w:rPr>
          <w:b/>
          <w:u w:val="single" w:color="000000"/>
        </w:rPr>
        <w:t>SYTUACJA MIESZKANIOWA</w:t>
      </w:r>
    </w:p>
    <w:p w:rsidR="008C3AAE" w:rsidRDefault="001C7E69">
      <w:pPr>
        <w:pStyle w:val="Nagwek1"/>
        <w:numPr>
          <w:ilvl w:val="0"/>
          <w:numId w:val="0"/>
        </w:numPr>
        <w:spacing w:after="98"/>
        <w:ind w:left="-5" w:hanging="10"/>
      </w:pPr>
      <w:r>
        <w:t>WNIOSKODAWCA ZAMIESZKUJE</w:t>
      </w:r>
    </w:p>
    <w:p w:rsidR="008C3AAE" w:rsidRDefault="001C7E69">
      <w:pPr>
        <w:spacing w:after="182"/>
        <w:ind w:right="707"/>
      </w:pPr>
      <w:r>
        <w:t xml:space="preserve">1/  samotnie                                                                                                                 </w:t>
      </w:r>
      <w:r>
        <w:rPr>
          <w:b/>
        </w:rPr>
        <w:t>5 pkt.</w:t>
      </w:r>
    </w:p>
    <w:p w:rsidR="008C3AAE" w:rsidRDefault="001C7E69">
      <w:pPr>
        <w:spacing w:after="184"/>
        <w:ind w:right="707"/>
      </w:pPr>
      <w:r>
        <w:t xml:space="preserve">2/ z jedną osobą dorosłą lub/ i osobami do 16 roku życia                                           </w:t>
      </w:r>
      <w:r>
        <w:rPr>
          <w:b/>
        </w:rPr>
        <w:t>3 pkt.</w:t>
      </w:r>
    </w:p>
    <w:p w:rsidR="008C3AAE" w:rsidRDefault="001C7E69">
      <w:pPr>
        <w:tabs>
          <w:tab w:val="center" w:pos="5589"/>
        </w:tabs>
        <w:spacing w:after="188"/>
        <w:ind w:left="0" w:firstLine="0"/>
        <w:jc w:val="left"/>
      </w:pPr>
      <w:r>
        <w:t>3/ z rodziną</w:t>
      </w:r>
      <w:r>
        <w:tab/>
        <w:t xml:space="preserve">                                                                                           </w:t>
      </w:r>
      <w:r>
        <w:rPr>
          <w:b/>
        </w:rPr>
        <w:t>1 pkt.</w:t>
      </w:r>
    </w:p>
    <w:p w:rsidR="008C3AAE" w:rsidRDefault="001C7E69">
      <w:pPr>
        <w:spacing w:after="185"/>
        <w:ind w:left="-5" w:right="468"/>
        <w:jc w:val="left"/>
      </w:pPr>
      <w:r>
        <w:rPr>
          <w:b/>
        </w:rPr>
        <w:t>UWAGA!</w:t>
      </w:r>
    </w:p>
    <w:p w:rsidR="008C3AAE" w:rsidRDefault="001C7E69" w:rsidP="00443861">
      <w:pPr>
        <w:spacing w:after="0" w:line="240" w:lineRule="auto"/>
        <w:ind w:left="11" w:right="709" w:hanging="11"/>
      </w:pPr>
      <w:r>
        <w:t xml:space="preserve"> - szczegółową sytuację określa się na podstawie informacji zawartych w Tabeli nr 5 we wniosku</w:t>
      </w:r>
    </w:p>
    <w:p w:rsidR="008C3AAE" w:rsidRPr="00443861" w:rsidRDefault="001C7E69" w:rsidP="00443861">
      <w:pPr>
        <w:spacing w:after="185" w:line="240" w:lineRule="auto"/>
        <w:ind w:left="-5" w:right="468" w:hanging="11"/>
        <w:jc w:val="left"/>
        <w:rPr>
          <w:b/>
          <w:u w:val="single"/>
        </w:rPr>
      </w:pPr>
      <w:r>
        <w:rPr>
          <w:b/>
        </w:rPr>
        <w:t xml:space="preserve">V. </w:t>
      </w:r>
      <w:r>
        <w:rPr>
          <w:b/>
          <w:u w:val="single" w:color="000000"/>
        </w:rPr>
        <w:t>OSOBY WE WSPÓLNYM GOSP. DOMOWYM</w:t>
      </w:r>
      <w:r w:rsidR="00443861">
        <w:rPr>
          <w:b/>
          <w:u w:val="single" w:color="000000"/>
        </w:rPr>
        <w:t xml:space="preserve"> </w:t>
      </w:r>
      <w:r w:rsidRPr="00443861">
        <w:rPr>
          <w:b/>
          <w:u w:val="single"/>
        </w:rPr>
        <w:t>(WSPÓLNIE ZAMIESZKUJĄCE)</w:t>
      </w:r>
    </w:p>
    <w:p w:rsidR="008C3AAE" w:rsidRDefault="001C7E69">
      <w:pPr>
        <w:spacing w:after="119" w:line="240" w:lineRule="auto"/>
        <w:ind w:left="-15" w:right="704" w:firstLine="0"/>
      </w:pPr>
      <w:r>
        <w:rPr>
          <w:b/>
        </w:rPr>
        <w:t xml:space="preserve">- w przypadku kilku osób niepełnosprawnych w gospodarstwie domowym / zamieszkujących wspólnie z Wnioskodawcą, bierze się pod uwagę punkty wynikające z rodzaju i stopnia niepełnosprawności  przedłożonych orzeczeń, zgodnie z punktacją i opisem w pkt I Punktacji. </w:t>
      </w:r>
    </w:p>
    <w:p w:rsidR="008C3AAE" w:rsidRDefault="001C7E69">
      <w:pPr>
        <w:spacing w:after="174" w:line="259" w:lineRule="auto"/>
        <w:ind w:left="0" w:firstLine="0"/>
        <w:jc w:val="left"/>
      </w:pPr>
      <w:r>
        <w:t xml:space="preserve"> </w:t>
      </w:r>
    </w:p>
    <w:p w:rsidR="008C3AAE" w:rsidRDefault="001C7E69">
      <w:pPr>
        <w:spacing w:after="185"/>
        <w:ind w:left="-5" w:right="468"/>
        <w:jc w:val="left"/>
      </w:pPr>
      <w:r>
        <w:rPr>
          <w:b/>
        </w:rPr>
        <w:t>VI. Wysokość przeciętnego miesięcznego dochodu wskazana we wniosku, w rozumieniu przepisów o świadczeniach rodzinnych, podzielony przez liczbę osób we wspólnym gospodarstwie domowym, obliczony za kwartał poprzedzający miesiąc złożenia wniosku:</w:t>
      </w:r>
    </w:p>
    <w:p w:rsidR="008C3AAE" w:rsidRDefault="001C7E69">
      <w:pPr>
        <w:spacing w:after="39"/>
        <w:ind w:right="1003" w:firstLine="0"/>
      </w:pPr>
      <w:r>
        <w:rPr>
          <w:b/>
        </w:rPr>
        <w:t>- nie przekracza</w:t>
      </w:r>
      <w:r>
        <w:t xml:space="preserve"> kwoty 50% przeciętnego wynagrodzenia, o którym mowa w art. 2 pkt 4 Ustawy na osobę we wspólnym gospodarstwie domowym lub 65% przeciętnego </w:t>
      </w:r>
    </w:p>
    <w:p w:rsidR="008C3AAE" w:rsidRDefault="001C7E69">
      <w:pPr>
        <w:spacing w:after="185"/>
        <w:ind w:left="-5" w:right="468"/>
        <w:jc w:val="left"/>
      </w:pPr>
      <w:r>
        <w:t>wynagrodzenia w przypadku osoby samotnej</w:t>
      </w:r>
      <w:r>
        <w:rPr>
          <w:b/>
        </w:rPr>
        <w:t xml:space="preserve">                                                                       - 2 pkt</w:t>
      </w:r>
    </w:p>
    <w:p w:rsidR="008C3AAE" w:rsidRDefault="001C7E69">
      <w:pPr>
        <w:spacing w:after="39"/>
        <w:ind w:right="1003" w:firstLine="0"/>
      </w:pPr>
      <w:r>
        <w:rPr>
          <w:b/>
        </w:rPr>
        <w:t>- przekracza</w:t>
      </w:r>
      <w:r>
        <w:t xml:space="preserve"> kwotę 50% przeciętnego wynagrodzenia, o którym mowa w art. 2 pkt 4 Ustawy na osobę we wspólnym gospodarstwie domowym lub 65% przeciętnego wynagrodzenia </w:t>
      </w:r>
    </w:p>
    <w:p w:rsidR="008C3AAE" w:rsidRDefault="001C7E69">
      <w:pPr>
        <w:spacing w:after="185"/>
        <w:ind w:left="-5" w:right="468"/>
        <w:jc w:val="left"/>
      </w:pPr>
      <w:r>
        <w:t>w przypadku osoby samotnej</w:t>
      </w:r>
      <w:r>
        <w:rPr>
          <w:b/>
        </w:rPr>
        <w:t xml:space="preserve">                                                                                                - 0 pkt</w:t>
      </w:r>
    </w:p>
    <w:p w:rsidR="008C3AAE" w:rsidRDefault="001C7E69">
      <w:pPr>
        <w:spacing w:after="185"/>
        <w:ind w:left="-5" w:right="468"/>
        <w:jc w:val="left"/>
      </w:pPr>
      <w:r>
        <w:rPr>
          <w:b/>
        </w:rPr>
        <w:t>VII. Korzystanie ze środków PFRON</w:t>
      </w:r>
    </w:p>
    <w:p w:rsidR="008C3AAE" w:rsidRDefault="001C7E69">
      <w:pPr>
        <w:spacing w:after="177"/>
        <w:ind w:right="707"/>
      </w:pPr>
      <w:r>
        <w:t xml:space="preserve">Czy Wnioskodawca w ciągu 5 lat przed złożeniem wniosku korzystał z dofinansowania do likwidacji barier?  </w:t>
      </w:r>
    </w:p>
    <w:p w:rsidR="00AF22AC" w:rsidRDefault="001C7E69" w:rsidP="00AF22AC">
      <w:pPr>
        <w:spacing w:after="1" w:line="408" w:lineRule="auto"/>
        <w:ind w:left="-5" w:right="4"/>
        <w:jc w:val="left"/>
        <w:rPr>
          <w:b/>
        </w:rPr>
      </w:pPr>
      <w:r w:rsidRPr="00AF22AC">
        <w:rPr>
          <w:b/>
        </w:rPr>
        <w:t xml:space="preserve">NIE  </w:t>
      </w:r>
      <w:r w:rsidR="00AF22AC" w:rsidRPr="00AF22AC">
        <w:rPr>
          <w:b/>
        </w:rPr>
        <w:t>KORZYSTANIE</w:t>
      </w:r>
      <w:r w:rsidR="00AF22AC">
        <w:t xml:space="preserve">  </w:t>
      </w:r>
      <w:r w:rsidR="00AF22AC">
        <w:rPr>
          <w:b/>
        </w:rPr>
        <w:t xml:space="preserve"> - 3 pkt.</w:t>
      </w:r>
    </w:p>
    <w:p w:rsidR="00AF22AC" w:rsidRDefault="00AF22AC" w:rsidP="00AF22AC">
      <w:pPr>
        <w:spacing w:after="1" w:line="408" w:lineRule="auto"/>
        <w:ind w:left="-5" w:right="4"/>
        <w:jc w:val="left"/>
        <w:rPr>
          <w:b/>
        </w:rPr>
      </w:pPr>
      <w:r>
        <w:rPr>
          <w:b/>
        </w:rPr>
        <w:t>KORZYSTANIE Z DOFINANSOWANIA W LIKWIDOWANIU BARIER</w:t>
      </w:r>
      <w:r w:rsidR="001C7E69">
        <w:rPr>
          <w:b/>
        </w:rPr>
        <w:t xml:space="preserve"> </w:t>
      </w:r>
      <w:r w:rsidR="001C7E69">
        <w:t xml:space="preserve"> </w:t>
      </w:r>
      <w:r w:rsidR="001C7E69">
        <w:rPr>
          <w:b/>
        </w:rPr>
        <w:t>w</w:t>
      </w:r>
      <w:r>
        <w:rPr>
          <w:b/>
        </w:rPr>
        <w:t>:</w:t>
      </w:r>
    </w:p>
    <w:p w:rsidR="00AF22AC" w:rsidRDefault="00AF22AC" w:rsidP="00AF22AC">
      <w:pPr>
        <w:spacing w:after="1" w:line="408" w:lineRule="auto"/>
        <w:ind w:left="-5" w:right="4"/>
        <w:jc w:val="left"/>
      </w:pPr>
      <w:r>
        <w:rPr>
          <w:b/>
        </w:rPr>
        <w:t>-</w:t>
      </w:r>
      <w:r w:rsidR="001C7E69">
        <w:rPr>
          <w:b/>
        </w:rPr>
        <w:t xml:space="preserve"> komunikowaniu się    – 1 pkt. </w:t>
      </w:r>
      <w:r w:rsidR="001C7E69">
        <w:t xml:space="preserve"> </w:t>
      </w:r>
    </w:p>
    <w:p w:rsidR="00AF22AC" w:rsidRDefault="00AF22AC" w:rsidP="00AF22AC">
      <w:pPr>
        <w:spacing w:after="1" w:line="408" w:lineRule="auto"/>
        <w:ind w:left="-5" w:right="4"/>
        <w:jc w:val="left"/>
        <w:rPr>
          <w:b/>
        </w:rPr>
      </w:pPr>
      <w:r>
        <w:t xml:space="preserve">- </w:t>
      </w:r>
      <w:r w:rsidR="001C7E69">
        <w:rPr>
          <w:b/>
        </w:rPr>
        <w:t xml:space="preserve">technicznych               – 1 pkt. </w:t>
      </w:r>
    </w:p>
    <w:p w:rsidR="008C3AAE" w:rsidRDefault="00AF22AC" w:rsidP="00AF22AC">
      <w:pPr>
        <w:spacing w:after="1" w:line="408" w:lineRule="auto"/>
        <w:ind w:left="-5" w:right="4"/>
        <w:jc w:val="left"/>
      </w:pPr>
      <w:r>
        <w:rPr>
          <w:b/>
        </w:rPr>
        <w:t>-</w:t>
      </w:r>
      <w:r w:rsidR="001C7E69">
        <w:t xml:space="preserve"> </w:t>
      </w:r>
      <w:r w:rsidR="001C7E69">
        <w:rPr>
          <w:b/>
        </w:rPr>
        <w:t>architektonicznych    – 0 pkt.</w:t>
      </w:r>
    </w:p>
    <w:p w:rsidR="008C3AAE" w:rsidRDefault="001C7E69">
      <w:pPr>
        <w:pStyle w:val="Nagwek1"/>
        <w:numPr>
          <w:ilvl w:val="0"/>
          <w:numId w:val="8"/>
        </w:numPr>
        <w:ind w:left="559" w:hanging="574"/>
      </w:pPr>
      <w:r>
        <w:t>DANE DOTYCZĄCE CELU</w:t>
      </w:r>
      <w:r w:rsidR="00443861">
        <w:t xml:space="preserve"> I WYSOKOŚCI </w:t>
      </w:r>
      <w:r>
        <w:t>DOFINANSOWANIA</w:t>
      </w:r>
      <w:r>
        <w:rPr>
          <w:u w:val="none"/>
        </w:rPr>
        <w:t xml:space="preserve"> </w:t>
      </w:r>
    </w:p>
    <w:p w:rsidR="008C3AAE" w:rsidRPr="00AF22AC" w:rsidRDefault="00AF22AC" w:rsidP="00AF22AC">
      <w:pPr>
        <w:pStyle w:val="Akapitzlist"/>
        <w:numPr>
          <w:ilvl w:val="0"/>
          <w:numId w:val="9"/>
        </w:numPr>
        <w:spacing w:after="212"/>
        <w:ind w:right="707"/>
        <w:rPr>
          <w:b/>
        </w:rPr>
      </w:pPr>
      <w:r w:rsidRPr="00AF22AC">
        <w:rPr>
          <w:b/>
        </w:rPr>
        <w:t>CEL DOFINANSOWANIA I WYKAZ PLANOWANYCH PRAC</w:t>
      </w:r>
    </w:p>
    <w:tbl>
      <w:tblPr>
        <w:tblStyle w:val="Tabela-Siatka"/>
        <w:tblW w:w="10332" w:type="dxa"/>
        <w:tblInd w:w="10" w:type="dxa"/>
        <w:tblLook w:val="04A0" w:firstRow="1" w:lastRow="0" w:firstColumn="1" w:lastColumn="0" w:noHBand="0" w:noVBand="1"/>
      </w:tblPr>
      <w:tblGrid>
        <w:gridCol w:w="7215"/>
        <w:gridCol w:w="3117"/>
      </w:tblGrid>
      <w:tr w:rsidR="008C3AAE">
        <w:trPr>
          <w:trHeight w:val="863"/>
        </w:trPr>
        <w:tc>
          <w:tcPr>
            <w:tcW w:w="7214" w:type="dxa"/>
            <w:shd w:val="clear" w:color="auto" w:fill="auto"/>
          </w:tcPr>
          <w:p w:rsidR="008C3AAE" w:rsidRDefault="001C7E69">
            <w:pPr>
              <w:tabs>
                <w:tab w:val="center" w:pos="9496"/>
              </w:tabs>
              <w:ind w:lef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likwidacja bariery utrudniającej lub uniemożliwiającej swobodne opuszczenie mieszkania lub domu poprzez wykonanie np. pochylni, posadowienie dźwigu, montaż platformy przyschodowej  </w:t>
            </w:r>
          </w:p>
        </w:tc>
        <w:tc>
          <w:tcPr>
            <w:tcW w:w="3117" w:type="dxa"/>
            <w:shd w:val="clear" w:color="auto" w:fill="auto"/>
          </w:tcPr>
          <w:p w:rsidR="008C3AAE" w:rsidRDefault="001C7E69">
            <w:pPr>
              <w:spacing w:after="212"/>
              <w:ind w:left="0" w:right="707" w:firstLine="0"/>
              <w:rPr>
                <w:b/>
              </w:rPr>
            </w:pPr>
            <w:r>
              <w:rPr>
                <w:b/>
              </w:rPr>
              <w:t>6 pkt.</w:t>
            </w:r>
          </w:p>
        </w:tc>
      </w:tr>
      <w:tr w:rsidR="008C3AAE">
        <w:tc>
          <w:tcPr>
            <w:tcW w:w="7214" w:type="dxa"/>
            <w:shd w:val="clear" w:color="auto" w:fill="auto"/>
          </w:tcPr>
          <w:p w:rsidR="008C3AAE" w:rsidRDefault="001C7E69">
            <w:pPr>
              <w:spacing w:after="322"/>
              <w:ind w:left="23"/>
              <w:jc w:val="left"/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 xml:space="preserve">likwidacja bariery utrudniającej utrzymanie higieny osobistej, poprzez wykonanie  bezbarierowego miejsca kąpielowego, umożliwiającego wjazd wózkiem </w:t>
            </w:r>
          </w:p>
        </w:tc>
        <w:tc>
          <w:tcPr>
            <w:tcW w:w="3117" w:type="dxa"/>
            <w:shd w:val="clear" w:color="auto" w:fill="auto"/>
          </w:tcPr>
          <w:p w:rsidR="008C3AAE" w:rsidRDefault="001C7E69">
            <w:pPr>
              <w:spacing w:after="212"/>
              <w:ind w:left="0" w:right="707" w:firstLine="0"/>
            </w:pPr>
            <w:r>
              <w:rPr>
                <w:b/>
                <w:sz w:val="22"/>
              </w:rPr>
              <w:t>6 pkt.</w:t>
            </w:r>
          </w:p>
        </w:tc>
      </w:tr>
      <w:tr w:rsidR="008C3AAE">
        <w:tc>
          <w:tcPr>
            <w:tcW w:w="7214" w:type="dxa"/>
            <w:shd w:val="clear" w:color="auto" w:fill="auto"/>
          </w:tcPr>
          <w:p w:rsidR="008C3AAE" w:rsidRDefault="001C7E69">
            <w:pPr>
              <w:spacing w:after="187" w:line="240" w:lineRule="auto"/>
              <w:ind w:left="23" w:right="581"/>
              <w:jc w:val="left"/>
            </w:pPr>
            <w:r>
              <w:rPr>
                <w:sz w:val="22"/>
              </w:rPr>
              <w:t>likwidacja bariery utrudniającej utrzymanie higieny osobistej (tylko w przypadku osób, które nie</w:t>
            </w:r>
            <w:r>
              <w:rPr>
                <w:sz w:val="22"/>
              </w:rPr>
              <w:tab/>
              <w:t>mogą utrzymać pozycji siedzącej ( z  głębokimi porażeniami lub bezwładami),   poprzez zakup i montaż wanny dostosowanej do potrzeb osoby niepełnosprawnej i podnośnika</w:t>
            </w:r>
          </w:p>
        </w:tc>
        <w:tc>
          <w:tcPr>
            <w:tcW w:w="3117" w:type="dxa"/>
            <w:shd w:val="clear" w:color="auto" w:fill="auto"/>
          </w:tcPr>
          <w:p w:rsidR="008C3AAE" w:rsidRDefault="001C7E69">
            <w:pPr>
              <w:spacing w:after="212"/>
              <w:ind w:left="0" w:right="707" w:firstLine="0"/>
            </w:pPr>
            <w:r>
              <w:rPr>
                <w:b/>
                <w:sz w:val="22"/>
              </w:rPr>
              <w:t>4 pkt.</w:t>
            </w:r>
          </w:p>
        </w:tc>
      </w:tr>
      <w:tr w:rsidR="008C3AAE">
        <w:tc>
          <w:tcPr>
            <w:tcW w:w="7214" w:type="dxa"/>
            <w:shd w:val="clear" w:color="auto" w:fill="auto"/>
          </w:tcPr>
          <w:p w:rsidR="008C3AAE" w:rsidRDefault="001C7E69">
            <w:pPr>
              <w:spacing w:after="318" w:line="240" w:lineRule="auto"/>
              <w:ind w:left="28" w:right="581" w:firstLine="0"/>
              <w:rPr>
                <w:b/>
                <w:sz w:val="22"/>
              </w:rPr>
            </w:pPr>
            <w:r>
              <w:rPr>
                <w:sz w:val="22"/>
              </w:rPr>
              <w:t>likwidacja bariery utrudniającej utrzymanie higieny osobistej  poprzez zakup i montaż brodzika, kabiny prysznicowej oraz krzesełka prysznicowego, umożliwiającej samodzielne korzystanie z niej przez osobę niepełnosprawną, w sytuacji, gdy warunki techniczne uniemożliwiają inne rozwiązania</w:t>
            </w:r>
          </w:p>
        </w:tc>
        <w:tc>
          <w:tcPr>
            <w:tcW w:w="3117" w:type="dxa"/>
            <w:shd w:val="clear" w:color="auto" w:fill="auto"/>
          </w:tcPr>
          <w:p w:rsidR="008C3AAE" w:rsidRDefault="001C7E69">
            <w:pPr>
              <w:spacing w:after="212"/>
              <w:ind w:left="0" w:right="707" w:firstLine="0"/>
            </w:pPr>
            <w:r>
              <w:rPr>
                <w:b/>
                <w:sz w:val="22"/>
              </w:rPr>
              <w:t>2 pkt.</w:t>
            </w:r>
          </w:p>
        </w:tc>
      </w:tr>
      <w:tr w:rsidR="008C3AAE">
        <w:trPr>
          <w:trHeight w:val="1257"/>
        </w:trPr>
        <w:tc>
          <w:tcPr>
            <w:tcW w:w="7214" w:type="dxa"/>
            <w:shd w:val="clear" w:color="auto" w:fill="auto"/>
          </w:tcPr>
          <w:p w:rsidR="008C3AAE" w:rsidRDefault="001C7E69">
            <w:pPr>
              <w:tabs>
                <w:tab w:val="center" w:pos="9496"/>
              </w:tabs>
              <w:ind w:left="0" w:firstLine="0"/>
              <w:jc w:val="left"/>
            </w:pPr>
            <w:r>
              <w:rPr>
                <w:sz w:val="22"/>
              </w:rPr>
              <w:t>likwidacja bariery uniemożliwiającej samodzielne funkcjonowanie osoby niepełnosprawnej i /lub poprawiające funkcjonalność lokalu (w przypadku osoby niepełnosprawnej mieszkającej samotnie, lub z innymi osobami niepełnosprawnymi, których orzeczenie wskazuje na uszkodzenie narządu ruchu)</w:t>
            </w:r>
          </w:p>
        </w:tc>
        <w:tc>
          <w:tcPr>
            <w:tcW w:w="3117" w:type="dxa"/>
            <w:shd w:val="clear" w:color="auto" w:fill="auto"/>
          </w:tcPr>
          <w:p w:rsidR="008C3AAE" w:rsidRDefault="001C7E69">
            <w:pPr>
              <w:spacing w:after="212"/>
              <w:ind w:left="0" w:right="707" w:firstLine="0"/>
            </w:pPr>
            <w:r>
              <w:rPr>
                <w:b/>
                <w:sz w:val="18"/>
              </w:rPr>
              <w:t>Ilość punktów przyznawana przez społeczną komisję, nie więcej niż 4 pkt.</w:t>
            </w:r>
          </w:p>
        </w:tc>
      </w:tr>
    </w:tbl>
    <w:p w:rsidR="008C3AAE" w:rsidRDefault="008C3AAE">
      <w:pPr>
        <w:spacing w:after="212"/>
        <w:ind w:right="707"/>
      </w:pPr>
    </w:p>
    <w:p w:rsidR="00443861" w:rsidRPr="00AF22AC" w:rsidRDefault="00AF22AC">
      <w:pPr>
        <w:spacing w:after="177"/>
        <w:ind w:left="360" w:right="707" w:hanging="360"/>
        <w:rPr>
          <w:b/>
        </w:rPr>
      </w:pPr>
      <w:r>
        <w:rPr>
          <w:b/>
        </w:rPr>
        <w:t xml:space="preserve"> b)  </w:t>
      </w:r>
      <w:r w:rsidRPr="00AF22AC">
        <w:rPr>
          <w:b/>
        </w:rPr>
        <w:t>WKŁAD WŁASNY</w:t>
      </w:r>
    </w:p>
    <w:p w:rsidR="008C3AAE" w:rsidRDefault="00443861">
      <w:pPr>
        <w:spacing w:after="177"/>
        <w:ind w:left="360" w:right="707" w:hanging="360"/>
      </w:pPr>
      <w:r>
        <w:t>-</w:t>
      </w:r>
      <w:r w:rsidR="001C7E69">
        <w:t xml:space="preserve"> za każde 5% kosztów realizacji zadania, zadeklarowane do pokrycia przez Wnioskodawcę ponad wymagane 20% - </w:t>
      </w:r>
      <w:r w:rsidR="001C7E69">
        <w:rPr>
          <w:b/>
        </w:rPr>
        <w:t>1 pkt.</w:t>
      </w:r>
    </w:p>
    <w:p w:rsidR="008C3AAE" w:rsidRDefault="00443861">
      <w:pPr>
        <w:spacing w:after="39"/>
        <w:ind w:left="360" w:right="707" w:hanging="360"/>
      </w:pPr>
      <w:r>
        <w:t xml:space="preserve">- </w:t>
      </w:r>
      <w:r w:rsidR="001C7E69">
        <w:t xml:space="preserve">za każde 10% kosztów realizacji zadania, zadeklarowane i przekazane przez Sponsora na rzecz Wnioskodawcy, powyżej wymaganych 20% - </w:t>
      </w:r>
      <w:r w:rsidR="001C7E69">
        <w:rPr>
          <w:b/>
        </w:rPr>
        <w:t>2 pkt.</w:t>
      </w:r>
    </w:p>
    <w:sectPr w:rsidR="008C3AAE">
      <w:pgSz w:w="11906" w:h="16838"/>
      <w:pgMar w:top="1144" w:right="418" w:bottom="1272" w:left="113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6D9"/>
    <w:multiLevelType w:val="multilevel"/>
    <w:tmpl w:val="D7E05C8A"/>
    <w:lvl w:ilvl="0">
      <w:start w:val="1"/>
      <w:numFmt w:val="decimal"/>
      <w:lvlText w:val="%1.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165D3250"/>
    <w:multiLevelType w:val="multilevel"/>
    <w:tmpl w:val="EDEC3276"/>
    <w:lvl w:ilvl="0">
      <w:start w:val="1"/>
      <w:numFmt w:val="decimal"/>
      <w:lvlText w:val="%1"/>
      <w:lvlJc w:val="left"/>
      <w:pPr>
        <w:ind w:left="3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28B67EFE"/>
    <w:multiLevelType w:val="multilevel"/>
    <w:tmpl w:val="4782BC3C"/>
    <w:lvl w:ilvl="0">
      <w:start w:val="1"/>
      <w:numFmt w:val="decimal"/>
      <w:lvlText w:val="%1."/>
      <w:lvlJc w:val="left"/>
      <w:pPr>
        <w:ind w:left="268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08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28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48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68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88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08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28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48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3F05514C"/>
    <w:multiLevelType w:val="multilevel"/>
    <w:tmpl w:val="35882696"/>
    <w:lvl w:ilvl="0">
      <w:start w:val="1"/>
      <w:numFmt w:val="decimal"/>
      <w:lvlText w:val="%1.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4A93222A"/>
    <w:multiLevelType w:val="hybridMultilevel"/>
    <w:tmpl w:val="FF3E9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01B33"/>
    <w:multiLevelType w:val="multilevel"/>
    <w:tmpl w:val="5F827FAA"/>
    <w:lvl w:ilvl="0">
      <w:start w:val="8"/>
      <w:numFmt w:val="upperRoman"/>
      <w:pStyle w:val="Nagwek1"/>
      <w:lvlText w:val="%1."/>
      <w:lvlJc w:val="left"/>
      <w:pPr>
        <w:ind w:left="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7DF534A"/>
    <w:multiLevelType w:val="multilevel"/>
    <w:tmpl w:val="1BD2CA9A"/>
    <w:lvl w:ilvl="0">
      <w:start w:val="1"/>
      <w:numFmt w:val="decimal"/>
      <w:lvlText w:val="%1"/>
      <w:lvlJc w:val="left"/>
      <w:pPr>
        <w:ind w:left="3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5F17353D"/>
    <w:multiLevelType w:val="multilevel"/>
    <w:tmpl w:val="2CE80F7E"/>
    <w:lvl w:ilvl="0">
      <w:start w:val="1"/>
      <w:numFmt w:val="upperRoman"/>
      <w:lvlText w:val="%1."/>
      <w:lvlJc w:val="left"/>
      <w:pPr>
        <w:ind w:left="516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72CF2E09"/>
    <w:multiLevelType w:val="multilevel"/>
    <w:tmpl w:val="D3BEDFD6"/>
    <w:lvl w:ilvl="0">
      <w:start w:val="8"/>
      <w:numFmt w:val="upperRoman"/>
      <w:lvlText w:val="%1."/>
      <w:lvlJc w:val="left"/>
      <w:pPr>
        <w:ind w:left="0" w:firstLine="0"/>
      </w:pPr>
      <w:rPr>
        <w:rFonts w:eastAsia="Liberation Serif" w:cs="Liberation Serif"/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AE"/>
    <w:rsid w:val="001C7E69"/>
    <w:rsid w:val="00303F20"/>
    <w:rsid w:val="00443861"/>
    <w:rsid w:val="008C3AAE"/>
    <w:rsid w:val="00A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F843"/>
  <w15:docId w15:val="{1C793974-ABEF-4883-9E4E-F2C06BE9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7" w:lineRule="auto"/>
      <w:ind w:left="10" w:hanging="1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175" w:line="259" w:lineRule="auto"/>
      <w:ind w:left="10" w:hanging="10"/>
      <w:outlineLvl w:val="0"/>
    </w:pPr>
    <w:rPr>
      <w:rFonts w:ascii="Liberation Serif" w:eastAsia="Liberation Serif" w:hAnsi="Liberation Serif" w:cs="Liberation Serif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Liberation Serif" w:eastAsia="Liberation Serif" w:hAnsi="Liberation Serif" w:cs="Liberation Serif"/>
      <w:b/>
      <w:color w:val="000000"/>
      <w:sz w:val="24"/>
      <w:u w:val="single" w:color="000000"/>
    </w:rPr>
  </w:style>
  <w:style w:type="character" w:customStyle="1" w:styleId="ListLabel1">
    <w:name w:val="ListLabel 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">
    <w:name w:val="ListLabel 4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">
    <w:name w:val="ListLabel 4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">
    <w:name w:val="ListLabel 5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">
    <w:name w:val="ListLabel 5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">
    <w:name w:val="ListLabel 65"/>
    <w:qFormat/>
    <w:rPr>
      <w:rFonts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">
    <w:name w:val="ListLabel 66"/>
    <w:qFormat/>
    <w:rPr>
      <w:rFonts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">
    <w:name w:val="ListLabel 67"/>
    <w:qFormat/>
    <w:rPr>
      <w:rFonts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">
    <w:name w:val="ListLabel 68"/>
    <w:qFormat/>
    <w:rPr>
      <w:rFonts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">
    <w:name w:val="ListLabel 69"/>
    <w:qFormat/>
    <w:rPr>
      <w:rFonts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">
    <w:name w:val="ListLabel 70"/>
    <w:qFormat/>
    <w:rPr>
      <w:rFonts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">
    <w:name w:val="ListLabel 71"/>
    <w:qFormat/>
    <w:rPr>
      <w:rFonts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">
    <w:name w:val="ListLabel 72"/>
    <w:qFormat/>
    <w:rPr>
      <w:rFonts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">
    <w:name w:val="ListLabel 73"/>
    <w:qFormat/>
    <w:rPr>
      <w:rFonts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B57EEB"/>
    <w:pPr>
      <w:ind w:left="720"/>
      <w:contextualSpacing/>
    </w:pPr>
  </w:style>
  <w:style w:type="table" w:styleId="Tabela-Siatka">
    <w:name w:val="Table Grid"/>
    <w:basedOn w:val="Standardowy"/>
    <w:uiPriority w:val="39"/>
    <w:rsid w:val="00D2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E69"/>
    <w:rPr>
      <w:rFonts w:ascii="Segoe UI" w:eastAsia="Liberation Serif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2558</Words>
  <Characters>15350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Agnieszka Bargieł</cp:lastModifiedBy>
  <cp:revision>4</cp:revision>
  <cp:lastPrinted>2021-05-13T13:00:00Z</cp:lastPrinted>
  <dcterms:created xsi:type="dcterms:W3CDTF">2022-06-10T12:51:00Z</dcterms:created>
  <dcterms:modified xsi:type="dcterms:W3CDTF">2022-06-10T13:04:00Z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